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bCs w:val="1"/>
          <w:color w:val="05b9ce"/>
          <w:sz w:val="36"/>
          <w:szCs w:val="36"/>
        </w:rPr>
      </w:pPr>
      <w:r w:rsidDel="00000000" w:rsidR="00000000" w:rsidRPr="00000000">
        <w:rPr>
          <w:b w:val="1"/>
          <w:bCs w:val="1"/>
          <w:color w:val="05b9ce"/>
          <w:sz w:val="36"/>
          <w:szCs w:val="3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5544000</wp:posOffset>
            </wp:positionH>
            <wp:positionV relativeFrom="page">
              <wp:posOffset>295200</wp:posOffset>
            </wp:positionV>
            <wp:extent cx="1304925" cy="1204425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24322" l="17941" r="16551" t="1496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4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b w:val="1"/>
          <w:bCs w:val="1"/>
          <w:color w:val="05b9ce"/>
          <w:sz w:val="36"/>
          <w:szCs w:val="36"/>
        </w:rPr>
      </w:pPr>
      <w:r w:rsidDel="00000000" w:rsidR="00000000" w:rsidRPr="00000000">
        <w:rPr>
          <w:b w:val="1"/>
          <w:bCs w:val="1"/>
          <w:color w:val="05b9ce"/>
          <w:sz w:val="36"/>
          <w:szCs w:val="36"/>
          <w:rtl w:val="0"/>
        </w:rPr>
        <w:t xml:space="preserve">Understanding the Job Description - Checklist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CV isn't an autobiography, it’s a targeted sales pitch. Every single bullet point must act as evidence that you are the exact answer to a company’s problem. Rather than listing what you’ve done, translate your experience directly into their language. If a job posting asks for "stakeholder management," don't call it "cross-functional collaboration", echo their exact vocabulary. Treat the job description like a cheat sheet: answer its specific prompts, mirror its key terms, and run through a strict final audit to ensure every line earns its spot on the page.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Analyze Job Description Bullets:</w:t>
      </w:r>
      <w:r w:rsidDel="00000000" w:rsidR="00000000" w:rsidRPr="00000000">
        <w:rPr>
          <w:sz w:val="20"/>
          <w:szCs w:val="20"/>
          <w:rtl w:val="0"/>
        </w:rPr>
        <w:t xml:space="preserve"> Identified the core underlying skill or outcome each bullet is testing for (e.g., 'handling ambiguity' for 'managing priorities').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Language &amp; Keyword Mirroring:</w:t>
      </w:r>
      <w:r w:rsidDel="00000000" w:rsidR="00000000" w:rsidRPr="00000000">
        <w:rPr>
          <w:sz w:val="20"/>
          <w:szCs w:val="20"/>
          <w:rtl w:val="0"/>
        </w:rPr>
        <w:t xml:space="preserve"> Adopted the exact terms used in the JD (e.g., 'cross-functional collaboration') wherever accurately true.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Honest Mirroring Check:</w:t>
      </w:r>
      <w:r w:rsidDel="00000000" w:rsidR="00000000" w:rsidRPr="00000000">
        <w:rPr>
          <w:sz w:val="20"/>
          <w:szCs w:val="20"/>
          <w:rtl w:val="0"/>
        </w:rPr>
        <w:t xml:space="preserve"> Verified no forced keywords or exaggerated claims were added for skills not genuinely possessed.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Must-Have Requirements:</w:t>
      </w:r>
      <w:r w:rsidDel="00000000" w:rsidR="00000000" w:rsidRPr="00000000">
        <w:rPr>
          <w:sz w:val="20"/>
          <w:szCs w:val="20"/>
          <w:rtl w:val="0"/>
        </w:rPr>
        <w:t xml:space="preserve"> Addressed all key qualifications from the JD across experience, projects, or education sections.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Evidence Over Adjectives:</w:t>
      </w:r>
      <w:r w:rsidDel="00000000" w:rsidR="00000000" w:rsidRPr="00000000">
        <w:rPr>
          <w:sz w:val="20"/>
          <w:szCs w:val="20"/>
          <w:rtl w:val="0"/>
        </w:rPr>
        <w:t xml:space="preserve"> Backed every skill claim with a specific tool, method, or metric instead of relying on standalone buzzwords.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Bullet Structure (CAR):</w:t>
      </w: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 Formatted each bullet as Context → Action → Result, finishing on concrete impact.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Clarity Test:</w:t>
      </w:r>
      <w:r w:rsidDel="00000000" w:rsidR="00000000" w:rsidRPr="00000000">
        <w:rPr>
          <w:sz w:val="20"/>
          <w:szCs w:val="20"/>
          <w:rtl w:val="0"/>
        </w:rPr>
        <w:t xml:space="preserve"> Ensured a stranger reading any single bullet can picture the exact work done without taking claims on trust.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Strategic Prioritization:</w:t>
      </w:r>
      <w:r w:rsidDel="00000000" w:rsidR="00000000" w:rsidRPr="00000000">
        <w:rPr>
          <w:sz w:val="20"/>
          <w:szCs w:val="20"/>
          <w:rtl w:val="0"/>
        </w:rPr>
        <w:t xml:space="preserve"> Placed the most relevant experience and projects near the top of each section.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Irrelevant Experience Cut:</w:t>
      </w:r>
      <w:r w:rsidDel="00000000" w:rsidR="00000000" w:rsidRPr="00000000">
        <w:rPr>
          <w:sz w:val="20"/>
          <w:szCs w:val="20"/>
          <w:rtl w:val="0"/>
        </w:rPr>
        <w:t xml:space="preserve"> Removed or condensed past tasks that do not directly support this specific application.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Tailored Professional Summary:</w:t>
      </w:r>
      <w:r w:rsidDel="00000000" w:rsidR="00000000" w:rsidRPr="00000000">
        <w:rPr>
          <w:sz w:val="20"/>
          <w:szCs w:val="20"/>
          <w:rtl w:val="0"/>
        </w:rPr>
        <w:t xml:space="preserve"> Aligned the opening summary directly to this role and company culture.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Action Verb Variety:</w:t>
      </w:r>
      <w:r w:rsidDel="00000000" w:rsidR="00000000" w:rsidRPr="00000000">
        <w:rPr>
          <w:sz w:val="20"/>
          <w:szCs w:val="20"/>
          <w:rtl w:val="0"/>
        </w:rPr>
        <w:t xml:space="preserve"> Ensured varied action verbs across all bullet starts without repetitive phrasing.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140" w:before="0" w:beforeAutospacing="0"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Interview Readiness:</w:t>
      </w:r>
      <w:r w:rsidDel="00000000" w:rsidR="00000000" w:rsidRPr="00000000">
        <w:rPr>
          <w:sz w:val="20"/>
          <w:szCs w:val="20"/>
          <w:rtl w:val="0"/>
        </w:rPr>
        <w:t xml:space="preserve"> Confirmed every metric, project, and title listed can be discussed confidently in an interview. </w:t>
      </w:r>
    </w:p>
    <w:p w:rsidR="00000000" w:rsidDel="00000000" w:rsidP="00000000" w:rsidRDefault="00000000" w:rsidRPr="00000000" w14:paraId="00000011">
      <w:pPr>
        <w:spacing w:after="1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sz w:val="18"/>
          <w:szCs w:val="18"/>
          <w:rtl w:val="0"/>
        </w:rPr>
        <w:t xml:space="preserve">Copyright © 2026 </w:t>
      </w:r>
      <w:hyperlink r:id="rId7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interculture.de</w:t>
        </w:r>
      </w:hyperlink>
      <w:r w:rsidDel="00000000" w:rsidR="00000000" w:rsidRPr="00000000">
        <w:rPr>
          <w:sz w:val="18"/>
          <w:szCs w:val="18"/>
          <w:rtl w:val="0"/>
        </w:rPr>
        <w:t xml:space="preserve">. All rights reserved.</w:t>
      </w:r>
      <w:r w:rsidDel="00000000" w:rsidR="00000000" w:rsidRPr="00000000">
        <w:rPr>
          <w:rtl w:val="0"/>
        </w:rPr>
      </w:r>
    </w:p>
    <w:sectPr>
      <w:footerReference r:id="rId8" w:type="default"/>
      <w:pgSz w:h="16834" w:w="11909" w:orient="portrait"/>
      <w:pgMar w:bottom="1440.0000000000002" w:top="1440.0000000000002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822960" cy="237665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35000"/>
                  </a:blip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2960" cy="2376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interculture.de" TargetMode="Externa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